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58" w:rsidRDefault="00F11958" w:rsidP="00F11958">
      <w:pPr>
        <w:spacing w:line="62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F11958">
        <w:rPr>
          <w:rFonts w:ascii="方正小标宋_GBK" w:eastAsia="方正小标宋_GBK" w:hAnsi="仿宋" w:hint="eastAsia"/>
          <w:sz w:val="44"/>
          <w:szCs w:val="44"/>
        </w:rPr>
        <w:t>通州区中小学校</w:t>
      </w:r>
    </w:p>
    <w:p w:rsidR="00F11958" w:rsidRDefault="00F11958" w:rsidP="008D2C06">
      <w:pPr>
        <w:spacing w:line="62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F11958">
        <w:rPr>
          <w:rFonts w:ascii="方正小标宋_GBK" w:eastAsia="方正小标宋_GBK" w:hAnsi="仿宋" w:hint="eastAsia"/>
          <w:sz w:val="44"/>
          <w:szCs w:val="44"/>
        </w:rPr>
        <w:t>落实</w:t>
      </w:r>
      <w:r>
        <w:rPr>
          <w:rFonts w:ascii="方正小标宋_GBK" w:eastAsia="方正小标宋_GBK" w:hAnsi="仿宋" w:hint="eastAsia"/>
          <w:sz w:val="44"/>
          <w:szCs w:val="44"/>
        </w:rPr>
        <w:t>省优</w:t>
      </w:r>
      <w:r w:rsidRPr="00F11958">
        <w:rPr>
          <w:rFonts w:ascii="方正小标宋_GBK" w:eastAsia="方正小标宋_GBK" w:hAnsi="仿宋" w:hint="eastAsia"/>
          <w:sz w:val="44"/>
          <w:szCs w:val="44"/>
        </w:rPr>
        <w:t>创建要求，推进学校高质量发展</w:t>
      </w:r>
      <w:r w:rsidR="0096519D" w:rsidRPr="00F11958">
        <w:rPr>
          <w:rFonts w:ascii="方正小标宋_GBK" w:eastAsia="方正小标宋_GBK" w:hAnsi="仿宋" w:hint="eastAsia"/>
          <w:sz w:val="44"/>
          <w:szCs w:val="44"/>
        </w:rPr>
        <w:t>挂牌</w:t>
      </w:r>
      <w:r w:rsidR="004762FE" w:rsidRPr="00F11958">
        <w:rPr>
          <w:rFonts w:ascii="方正小标宋_GBK" w:eastAsia="方正小标宋_GBK" w:hAnsi="仿宋" w:hint="eastAsia"/>
          <w:sz w:val="44"/>
          <w:szCs w:val="44"/>
        </w:rPr>
        <w:t>督导方案</w:t>
      </w:r>
    </w:p>
    <w:p w:rsidR="008D2C06" w:rsidRPr="008D2C06" w:rsidRDefault="008D2C06" w:rsidP="008D2C06">
      <w:pPr>
        <w:spacing w:line="620" w:lineRule="exact"/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</w:p>
    <w:p w:rsidR="004762FE" w:rsidRPr="006E0F65" w:rsidRDefault="00F11958" w:rsidP="00F11958">
      <w:pPr>
        <w:spacing w:line="6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2022年是我区创建“</w:t>
      </w:r>
      <w:r w:rsidRPr="00F11958">
        <w:rPr>
          <w:rFonts w:ascii="仿宋" w:eastAsia="仿宋" w:hAnsi="仿宋" w:hint="eastAsia"/>
          <w:sz w:val="32"/>
          <w:szCs w:val="32"/>
        </w:rPr>
        <w:t>省义务教育优质均衡发展县（市、区）</w:t>
      </w:r>
      <w:r>
        <w:rPr>
          <w:rFonts w:ascii="仿宋" w:eastAsia="仿宋" w:hAnsi="仿宋" w:hint="eastAsia"/>
          <w:sz w:val="32"/>
          <w:szCs w:val="32"/>
        </w:rPr>
        <w:t>”关键年，</w:t>
      </w:r>
      <w:r w:rsidR="004762FE">
        <w:rPr>
          <w:rFonts w:ascii="仿宋" w:eastAsia="仿宋" w:hAnsi="仿宋" w:hint="eastAsia"/>
          <w:sz w:val="32"/>
          <w:szCs w:val="32"/>
        </w:rPr>
        <w:t>为深入</w:t>
      </w:r>
      <w:r w:rsidR="004B2498">
        <w:rPr>
          <w:rFonts w:ascii="仿宋" w:eastAsia="仿宋" w:hAnsi="仿宋" w:hint="eastAsia"/>
          <w:sz w:val="32"/>
          <w:szCs w:val="32"/>
        </w:rPr>
        <w:t>推进此项重点工作，助力</w:t>
      </w:r>
      <w:r w:rsidR="004762FE">
        <w:rPr>
          <w:rFonts w:ascii="仿宋" w:eastAsia="仿宋" w:hAnsi="仿宋" w:hint="eastAsia"/>
          <w:sz w:val="32"/>
          <w:szCs w:val="32"/>
        </w:rPr>
        <w:t>学校贯彻落实</w:t>
      </w:r>
      <w:r>
        <w:rPr>
          <w:rFonts w:ascii="仿宋" w:eastAsia="仿宋" w:hAnsi="仿宋" w:hint="eastAsia"/>
          <w:sz w:val="32"/>
          <w:szCs w:val="32"/>
        </w:rPr>
        <w:t>创建</w:t>
      </w:r>
      <w:r w:rsidR="006A2B7B">
        <w:rPr>
          <w:rFonts w:ascii="仿宋" w:eastAsia="仿宋" w:hAnsi="仿宋" w:hint="eastAsia"/>
          <w:sz w:val="32"/>
          <w:szCs w:val="32"/>
        </w:rPr>
        <w:t>工作要求，</w:t>
      </w:r>
      <w:r w:rsidR="004762FE">
        <w:rPr>
          <w:rFonts w:ascii="仿宋" w:eastAsia="仿宋" w:hAnsi="仿宋" w:hint="eastAsia"/>
          <w:sz w:val="32"/>
          <w:szCs w:val="32"/>
        </w:rPr>
        <w:t>监督</w:t>
      </w:r>
      <w:r w:rsidR="006A2B7B">
        <w:rPr>
          <w:rFonts w:ascii="仿宋" w:eastAsia="仿宋" w:hAnsi="仿宋" w:hint="eastAsia"/>
          <w:sz w:val="32"/>
          <w:szCs w:val="32"/>
        </w:rPr>
        <w:t>指导</w:t>
      </w:r>
      <w:r w:rsidR="004762FE">
        <w:rPr>
          <w:rFonts w:ascii="仿宋" w:eastAsia="仿宋" w:hAnsi="仿宋" w:hint="eastAsia"/>
          <w:sz w:val="32"/>
          <w:szCs w:val="32"/>
        </w:rPr>
        <w:t>学校</w:t>
      </w:r>
      <w:r w:rsidR="006A2B7B">
        <w:rPr>
          <w:rFonts w:ascii="仿宋" w:eastAsia="仿宋" w:hAnsi="仿宋" w:hint="eastAsia"/>
          <w:sz w:val="32"/>
          <w:szCs w:val="32"/>
        </w:rPr>
        <w:t>营造良好的创建氛围，厘清学校创建存在问题难点</w:t>
      </w:r>
      <w:r w:rsidR="004762FE">
        <w:rPr>
          <w:rFonts w:ascii="仿宋" w:eastAsia="仿宋" w:hAnsi="仿宋" w:hint="eastAsia"/>
          <w:sz w:val="32"/>
          <w:szCs w:val="32"/>
        </w:rPr>
        <w:t>，促进</w:t>
      </w:r>
      <w:r w:rsidR="006A2B7B">
        <w:rPr>
          <w:rFonts w:ascii="仿宋" w:eastAsia="仿宋" w:hAnsi="仿宋" w:hint="eastAsia"/>
          <w:sz w:val="32"/>
          <w:szCs w:val="32"/>
        </w:rPr>
        <w:t>学校制定创建方案</w:t>
      </w:r>
      <w:r w:rsidR="004762FE">
        <w:rPr>
          <w:rFonts w:ascii="仿宋" w:eastAsia="仿宋" w:hAnsi="仿宋" w:hint="eastAsia"/>
          <w:sz w:val="32"/>
          <w:szCs w:val="32"/>
        </w:rPr>
        <w:t>，</w:t>
      </w:r>
      <w:r w:rsidR="006A2B7B">
        <w:rPr>
          <w:rFonts w:ascii="仿宋" w:eastAsia="仿宋" w:hAnsi="仿宋" w:hint="eastAsia"/>
          <w:sz w:val="32"/>
          <w:szCs w:val="32"/>
        </w:rPr>
        <w:t>确保双创工作任务落细落小、落实到位</w:t>
      </w:r>
      <w:r w:rsidR="009D35AC">
        <w:rPr>
          <w:rFonts w:ascii="仿宋" w:eastAsia="仿宋" w:hAnsi="仿宋" w:hint="eastAsia"/>
          <w:sz w:val="32"/>
          <w:szCs w:val="32"/>
        </w:rPr>
        <w:t>,</w:t>
      </w:r>
      <w:r w:rsidR="004762FE" w:rsidRPr="006E0F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特制定本方案。</w:t>
      </w:r>
    </w:p>
    <w:p w:rsidR="0030057E" w:rsidRPr="00DB5570" w:rsidRDefault="0030057E" w:rsidP="00197925">
      <w:pPr>
        <w:pStyle w:val="a8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督导时间</w:t>
      </w:r>
    </w:p>
    <w:p w:rsidR="0030057E" w:rsidRPr="0030057E" w:rsidRDefault="003A41D6" w:rsidP="00197925">
      <w:pPr>
        <w:widowControl/>
        <w:adjustRightInd w:val="0"/>
        <w:spacing w:beforeLines="50" w:before="156" w:line="500" w:lineRule="exact"/>
        <w:ind w:left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30057E" w:rsidRPr="0030057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="0030057E" w:rsidRPr="0030057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197925">
        <w:rPr>
          <w:rFonts w:ascii="仿宋" w:eastAsia="仿宋" w:hAnsi="仿宋" w:hint="eastAsia"/>
          <w:sz w:val="32"/>
          <w:szCs w:val="32"/>
        </w:rPr>
        <w:t>1日</w:t>
      </w:r>
      <w:r>
        <w:rPr>
          <w:rFonts w:ascii="仿宋" w:eastAsia="仿宋" w:hAnsi="仿宋" w:hint="eastAsia"/>
          <w:sz w:val="32"/>
          <w:szCs w:val="32"/>
        </w:rPr>
        <w:t>前</w:t>
      </w:r>
    </w:p>
    <w:p w:rsidR="004762FE" w:rsidRPr="00DB5570" w:rsidRDefault="004762FE" w:rsidP="00197925">
      <w:pPr>
        <w:pStyle w:val="a8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督导内容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b/>
          <w:sz w:val="32"/>
          <w:szCs w:val="32"/>
        </w:rPr>
      </w:pPr>
      <w:r w:rsidRPr="006E0F65">
        <w:rPr>
          <w:rFonts w:ascii="仿宋" w:eastAsia="仿宋" w:hAnsi="仿宋" w:hint="eastAsia"/>
          <w:sz w:val="32"/>
          <w:szCs w:val="32"/>
        </w:rPr>
        <w:t>本次督导内容</w:t>
      </w:r>
      <w:r w:rsidR="006A2B7B">
        <w:rPr>
          <w:rFonts w:ascii="仿宋" w:eastAsia="仿宋" w:hAnsi="仿宋" w:hint="eastAsia"/>
          <w:sz w:val="32"/>
          <w:szCs w:val="32"/>
        </w:rPr>
        <w:t>重点把握</w:t>
      </w:r>
      <w:r>
        <w:rPr>
          <w:rFonts w:ascii="仿宋" w:eastAsia="仿宋" w:hAnsi="仿宋" w:hint="eastAsia"/>
          <w:sz w:val="32"/>
          <w:szCs w:val="32"/>
        </w:rPr>
        <w:t>学校落实</w:t>
      </w:r>
      <w:r w:rsidR="00C92301">
        <w:rPr>
          <w:rFonts w:ascii="仿宋" w:eastAsia="仿宋" w:hAnsi="仿宋" w:hint="eastAsia"/>
          <w:sz w:val="32"/>
          <w:szCs w:val="32"/>
        </w:rPr>
        <w:t>创建要求的</w:t>
      </w:r>
      <w:r w:rsidR="006A2B7B">
        <w:rPr>
          <w:rFonts w:ascii="仿宋" w:eastAsia="仿宋" w:hAnsi="仿宋" w:hint="eastAsia"/>
          <w:sz w:val="32"/>
          <w:szCs w:val="32"/>
        </w:rPr>
        <w:t>情况</w:t>
      </w:r>
      <w:r w:rsidR="00131FCF">
        <w:rPr>
          <w:rFonts w:ascii="仿宋" w:eastAsia="仿宋" w:hAnsi="仿宋" w:hint="eastAsia"/>
          <w:sz w:val="32"/>
          <w:szCs w:val="32"/>
        </w:rPr>
        <w:t>，</w:t>
      </w:r>
      <w:r w:rsidR="003A41D6">
        <w:rPr>
          <w:rFonts w:ascii="仿宋" w:eastAsia="仿宋" w:hAnsi="仿宋" w:hint="eastAsia"/>
          <w:sz w:val="32"/>
          <w:szCs w:val="32"/>
        </w:rPr>
        <w:t>把脉学校创建问题，</w:t>
      </w:r>
      <w:r w:rsidR="006A2B7B">
        <w:rPr>
          <w:rFonts w:ascii="仿宋" w:eastAsia="仿宋" w:hAnsi="仿宋" w:hint="eastAsia"/>
          <w:sz w:val="32"/>
          <w:szCs w:val="32"/>
        </w:rPr>
        <w:t>指导</w:t>
      </w:r>
      <w:r w:rsidR="003A41D6">
        <w:rPr>
          <w:rFonts w:ascii="仿宋" w:eastAsia="仿宋" w:hAnsi="仿宋" w:hint="eastAsia"/>
          <w:sz w:val="32"/>
          <w:szCs w:val="32"/>
        </w:rPr>
        <w:t>学校按照创建节点任务要求推进问题整改。</w:t>
      </w:r>
    </w:p>
    <w:p w:rsidR="004762FE" w:rsidRPr="00DB5570" w:rsidRDefault="004762FE" w:rsidP="00197925">
      <w:pPr>
        <w:pStyle w:val="a8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督导方式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听取学校</w:t>
      </w:r>
      <w:r w:rsidR="00F234CB">
        <w:rPr>
          <w:rFonts w:ascii="仿宋" w:eastAsia="仿宋" w:hAnsi="仿宋" w:hint="eastAsia"/>
          <w:sz w:val="32"/>
          <w:szCs w:val="32"/>
        </w:rPr>
        <w:t>落实和推进</w:t>
      </w:r>
      <w:r w:rsidR="00C92301">
        <w:rPr>
          <w:rFonts w:ascii="仿宋" w:eastAsia="仿宋" w:hAnsi="仿宋" w:cs="宋体" w:hint="eastAsia"/>
          <w:sz w:val="32"/>
          <w:szCs w:val="32"/>
        </w:rPr>
        <w:t>创建</w:t>
      </w:r>
      <w:r w:rsidR="00131FCF">
        <w:rPr>
          <w:rFonts w:ascii="仿宋" w:eastAsia="仿宋" w:hAnsi="仿宋" w:cs="宋体" w:hint="eastAsia"/>
          <w:sz w:val="32"/>
          <w:szCs w:val="32"/>
        </w:rPr>
        <w:t>情况</w:t>
      </w:r>
      <w:r w:rsidRPr="006E0F65">
        <w:rPr>
          <w:rFonts w:ascii="仿宋" w:eastAsia="仿宋" w:hAnsi="仿宋" w:cs="宋体" w:hint="eastAsia"/>
          <w:sz w:val="32"/>
          <w:szCs w:val="32"/>
        </w:rPr>
        <w:t>的简要汇报；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查阅学校</w:t>
      </w:r>
      <w:r w:rsidR="0005415C">
        <w:rPr>
          <w:rFonts w:ascii="仿宋" w:eastAsia="仿宋" w:hAnsi="仿宋" w:hint="eastAsia"/>
          <w:sz w:val="32"/>
          <w:szCs w:val="32"/>
        </w:rPr>
        <w:t>落实</w:t>
      </w:r>
      <w:r w:rsidR="00C92301">
        <w:rPr>
          <w:rFonts w:ascii="仿宋" w:eastAsia="仿宋" w:hAnsi="仿宋" w:hint="eastAsia"/>
          <w:sz w:val="32"/>
          <w:szCs w:val="32"/>
        </w:rPr>
        <w:t>创建</w:t>
      </w:r>
      <w:r w:rsidR="0005415C">
        <w:rPr>
          <w:rFonts w:ascii="仿宋" w:eastAsia="仿宋" w:hAnsi="仿宋" w:hint="eastAsia"/>
          <w:sz w:val="32"/>
          <w:szCs w:val="32"/>
        </w:rPr>
        <w:t>工作</w:t>
      </w:r>
      <w:r w:rsidR="006A2B7B">
        <w:rPr>
          <w:rFonts w:ascii="仿宋" w:eastAsia="仿宋" w:hAnsi="仿宋" w:hint="eastAsia"/>
          <w:sz w:val="32"/>
          <w:szCs w:val="32"/>
        </w:rPr>
        <w:t>的</w:t>
      </w:r>
      <w:r w:rsidR="0005415C">
        <w:rPr>
          <w:rFonts w:ascii="仿宋" w:eastAsia="仿宋" w:hAnsi="仿宋" w:hint="eastAsia"/>
          <w:sz w:val="32"/>
          <w:szCs w:val="32"/>
        </w:rPr>
        <w:t>实施方案</w:t>
      </w:r>
      <w:r w:rsidR="0030057E">
        <w:rPr>
          <w:rFonts w:ascii="仿宋" w:eastAsia="仿宋" w:hAnsi="仿宋" w:cs="宋体" w:hint="eastAsia"/>
          <w:sz w:val="32"/>
          <w:szCs w:val="32"/>
        </w:rPr>
        <w:t>和</w:t>
      </w:r>
      <w:r w:rsidR="0030057E" w:rsidRPr="006E0F65">
        <w:rPr>
          <w:rFonts w:ascii="仿宋" w:eastAsia="仿宋" w:hAnsi="仿宋" w:cs="宋体" w:hint="eastAsia"/>
          <w:sz w:val="32"/>
          <w:szCs w:val="32"/>
        </w:rPr>
        <w:t>其他</w:t>
      </w:r>
      <w:r w:rsidR="0005415C">
        <w:rPr>
          <w:rFonts w:ascii="仿宋" w:eastAsia="仿宋" w:hAnsi="仿宋" w:cs="宋体" w:hint="eastAsia"/>
          <w:sz w:val="32"/>
          <w:szCs w:val="32"/>
        </w:rPr>
        <w:t>台账资料</w:t>
      </w:r>
      <w:r w:rsidR="0030057E" w:rsidRPr="006E0F65">
        <w:rPr>
          <w:rFonts w:ascii="仿宋" w:eastAsia="仿宋" w:hAnsi="仿宋" w:cs="宋体" w:hint="eastAsia"/>
          <w:sz w:val="32"/>
          <w:szCs w:val="32"/>
        </w:rPr>
        <w:t>；</w:t>
      </w:r>
      <w:r w:rsidR="00F22456" w:rsidRPr="006E0F65">
        <w:rPr>
          <w:rFonts w:ascii="仿宋" w:eastAsia="仿宋" w:hAnsi="仿宋" w:cs="宋体"/>
          <w:sz w:val="32"/>
          <w:szCs w:val="32"/>
        </w:rPr>
        <w:t xml:space="preserve"> 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30057E">
        <w:rPr>
          <w:rFonts w:ascii="仿宋" w:eastAsia="仿宋" w:hAnsi="仿宋" w:cs="宋体" w:hint="eastAsia"/>
          <w:sz w:val="32"/>
          <w:szCs w:val="32"/>
        </w:rPr>
        <w:t>实地</w:t>
      </w:r>
      <w:r w:rsidR="0005415C">
        <w:rPr>
          <w:rFonts w:ascii="仿宋" w:eastAsia="仿宋" w:hAnsi="仿宋" w:cs="宋体" w:hint="eastAsia"/>
          <w:sz w:val="32"/>
          <w:szCs w:val="32"/>
        </w:rPr>
        <w:t>查看</w:t>
      </w:r>
      <w:r w:rsidR="00C92301">
        <w:rPr>
          <w:rFonts w:ascii="仿宋" w:eastAsia="仿宋" w:hAnsi="仿宋" w:cs="宋体" w:hint="eastAsia"/>
          <w:sz w:val="32"/>
          <w:szCs w:val="32"/>
        </w:rPr>
        <w:t>学校创建</w:t>
      </w:r>
      <w:r w:rsidR="006A2B7B">
        <w:rPr>
          <w:rFonts w:ascii="仿宋" w:eastAsia="仿宋" w:hAnsi="仿宋" w:cs="宋体" w:hint="eastAsia"/>
          <w:sz w:val="32"/>
          <w:szCs w:val="32"/>
        </w:rPr>
        <w:t>方案</w:t>
      </w:r>
      <w:r w:rsidR="0030057E">
        <w:rPr>
          <w:rFonts w:ascii="仿宋" w:eastAsia="仿宋" w:hAnsi="仿宋" w:cs="宋体" w:hint="eastAsia"/>
          <w:sz w:val="32"/>
          <w:szCs w:val="32"/>
        </w:rPr>
        <w:t>的落实情况</w:t>
      </w:r>
      <w:r w:rsidR="003D6949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D04F8F">
        <w:rPr>
          <w:rFonts w:ascii="仿宋" w:eastAsia="仿宋" w:hAnsi="仿宋" w:cs="宋体" w:hint="eastAsia"/>
          <w:sz w:val="32"/>
          <w:szCs w:val="32"/>
        </w:rPr>
        <w:t>个别访谈。</w:t>
      </w:r>
    </w:p>
    <w:p w:rsidR="004762FE" w:rsidRPr="00DB5570" w:rsidRDefault="004762FE" w:rsidP="00197925">
      <w:pPr>
        <w:pStyle w:val="a8"/>
        <w:widowControl/>
        <w:numPr>
          <w:ilvl w:val="0"/>
          <w:numId w:val="1"/>
        </w:numPr>
        <w:adjustRightInd w:val="0"/>
        <w:spacing w:beforeLines="50" w:before="156" w:line="500" w:lineRule="exact"/>
        <w:ind w:firstLineChars="0"/>
        <w:jc w:val="left"/>
        <w:rPr>
          <w:rFonts w:ascii="黑体" w:eastAsia="黑体" w:hAnsi="黑体" w:cs="宋体"/>
          <w:sz w:val="32"/>
          <w:szCs w:val="32"/>
        </w:rPr>
      </w:pPr>
      <w:r w:rsidRPr="00DB5570">
        <w:rPr>
          <w:rFonts w:ascii="黑体" w:eastAsia="黑体" w:hAnsi="黑体" w:cs="宋体" w:hint="eastAsia"/>
          <w:sz w:val="32"/>
          <w:szCs w:val="32"/>
        </w:rPr>
        <w:t>督导程序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1.制定督导方案，于督导前送达被督导学校；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2.听取学校专题汇报，巡视校园，查阅资料，个别访谈；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3.初步反馈此次督导情况；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4.下发挂牌督导意见反馈书；</w:t>
      </w:r>
    </w:p>
    <w:p w:rsid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lastRenderedPageBreak/>
        <w:t>5.跟踪了解学校整改落实情况。</w:t>
      </w:r>
    </w:p>
    <w:p w:rsidR="00CF7776" w:rsidRDefault="00CF7776" w:rsidP="00CF7776">
      <w:pPr>
        <w:spacing w:line="500" w:lineRule="exact"/>
        <w:ind w:firstLineChars="1450" w:firstLine="4640"/>
        <w:rPr>
          <w:rFonts w:ascii="仿宋" w:eastAsia="仿宋" w:hAnsi="仿宋" w:cs="宋体"/>
          <w:sz w:val="32"/>
          <w:szCs w:val="32"/>
        </w:rPr>
      </w:pPr>
      <w:r w:rsidRPr="00CF7776">
        <w:rPr>
          <w:rFonts w:ascii="仿宋" w:eastAsia="仿宋" w:hAnsi="仿宋" w:cs="宋体" w:hint="eastAsia"/>
          <w:sz w:val="32"/>
          <w:szCs w:val="32"/>
        </w:rPr>
        <w:t>通州区责任督学管理中心</w:t>
      </w:r>
    </w:p>
    <w:p w:rsidR="00CF7776" w:rsidRPr="003D6949" w:rsidRDefault="00CF7776" w:rsidP="00CF7776">
      <w:pPr>
        <w:spacing w:line="500" w:lineRule="exact"/>
        <w:ind w:firstLineChars="1650" w:firstLine="5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</w:t>
      </w:r>
      <w:r w:rsidR="006A2B7B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年</w:t>
      </w:r>
      <w:r w:rsidR="006A2B7B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月2</w:t>
      </w:r>
      <w:r w:rsidR="00D04F8F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CF7776" w:rsidRDefault="00CF7776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131FCF" w:rsidRDefault="004762FE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b/>
          <w:bCs/>
          <w:sz w:val="32"/>
          <w:szCs w:val="32"/>
        </w:rPr>
        <w:t>附件：</w:t>
      </w:r>
    </w:p>
    <w:p w:rsidR="004762FE" w:rsidRPr="005B259E" w:rsidRDefault="004762FE" w:rsidP="004762FE">
      <w:pPr>
        <w:spacing w:line="500" w:lineRule="exact"/>
        <w:rPr>
          <w:rFonts w:ascii="仿宋" w:eastAsia="仿宋" w:hAnsi="仿宋" w:cs="黑体"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1.</w:t>
      </w:r>
      <w:r w:rsidR="00131FCF" w:rsidRPr="00131FCF">
        <w:rPr>
          <w:rFonts w:ascii="仿宋" w:eastAsia="仿宋" w:hAnsi="仿宋" w:hint="eastAsia"/>
          <w:sz w:val="32"/>
          <w:szCs w:val="32"/>
        </w:rPr>
        <w:t xml:space="preserve"> </w:t>
      </w:r>
      <w:r w:rsidR="00131FCF" w:rsidRPr="005B259E">
        <w:rPr>
          <w:rFonts w:ascii="仿宋" w:eastAsia="仿宋" w:hAnsi="仿宋" w:hint="eastAsia"/>
          <w:sz w:val="32"/>
          <w:szCs w:val="32"/>
        </w:rPr>
        <w:t>落实</w:t>
      </w:r>
      <w:r w:rsidR="00DB5570">
        <w:rPr>
          <w:rFonts w:ascii="仿宋" w:eastAsia="仿宋" w:hAnsi="仿宋" w:hint="eastAsia"/>
          <w:sz w:val="32"/>
          <w:szCs w:val="32"/>
        </w:rPr>
        <w:t>省优创建</w:t>
      </w:r>
      <w:r w:rsidR="00131FCF" w:rsidRPr="005B259E">
        <w:rPr>
          <w:rFonts w:ascii="仿宋" w:eastAsia="仿宋" w:hAnsi="仿宋" w:hint="eastAsia"/>
          <w:sz w:val="32"/>
          <w:szCs w:val="32"/>
        </w:rPr>
        <w:t>工作</w:t>
      </w:r>
      <w:r w:rsidR="006A2B7B">
        <w:rPr>
          <w:rFonts w:ascii="仿宋" w:eastAsia="仿宋" w:hAnsi="仿宋" w:hint="eastAsia"/>
          <w:sz w:val="32"/>
          <w:szCs w:val="32"/>
        </w:rPr>
        <w:t>的</w:t>
      </w:r>
      <w:r w:rsidRPr="005B259E">
        <w:rPr>
          <w:rFonts w:ascii="仿宋" w:eastAsia="仿宋" w:hAnsi="仿宋" w:cs="宋体" w:hint="eastAsia"/>
          <w:sz w:val="32"/>
          <w:szCs w:val="32"/>
        </w:rPr>
        <w:t>督导记录表</w:t>
      </w:r>
    </w:p>
    <w:p w:rsidR="004762FE" w:rsidRPr="005B259E" w:rsidRDefault="00EA5FAA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B259E" w:rsidRPr="005B259E">
        <w:rPr>
          <w:rFonts w:ascii="仿宋" w:eastAsia="仿宋" w:hAnsi="仿宋" w:hint="eastAsia"/>
          <w:sz w:val="32"/>
          <w:szCs w:val="32"/>
        </w:rPr>
        <w:t>. 通州区责任督学月度挂牌督导意见反馈表</w:t>
      </w:r>
    </w:p>
    <w:p w:rsidR="004762FE" w:rsidRPr="005B259E" w:rsidRDefault="004762F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762FE" w:rsidRPr="00EA5FAA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5B259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87795D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Pr="003D6949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34755" w:rsidRDefault="00C34755"/>
    <w:p w:rsidR="00C15EDB" w:rsidRDefault="00C15EDB"/>
    <w:p w:rsidR="00C15EDB" w:rsidRDefault="00C15EDB"/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EA5FAA" w:rsidRDefault="00EA5FAA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A5FAA" w:rsidRDefault="00EA5FAA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394FAD" w:rsidRPr="006E0F65" w:rsidRDefault="00394FAD" w:rsidP="00394FAD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6E0F65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附件1：</w:t>
      </w:r>
    </w:p>
    <w:p w:rsidR="00394FAD" w:rsidRPr="00394FAD" w:rsidRDefault="00394FAD" w:rsidP="00394FAD">
      <w:pPr>
        <w:spacing w:line="460" w:lineRule="exact"/>
        <w:jc w:val="center"/>
        <w:rPr>
          <w:rFonts w:ascii="方正小标宋_GBK" w:eastAsia="方正小标宋_GBK" w:hAnsi="宋体" w:cs="黑体"/>
          <w:bCs/>
          <w:sz w:val="36"/>
          <w:szCs w:val="36"/>
        </w:rPr>
      </w:pPr>
      <w:r w:rsidRPr="00394FAD">
        <w:rPr>
          <w:rFonts w:ascii="方正小标宋_GBK" w:eastAsia="方正小标宋_GBK" w:hAnsi="宋体" w:cs="黑体" w:hint="eastAsia"/>
          <w:bCs/>
          <w:sz w:val="36"/>
          <w:szCs w:val="36"/>
        </w:rPr>
        <w:t>省义务教育优质均衡发展创新县（市、区）</w:t>
      </w:r>
    </w:p>
    <w:p w:rsidR="00394FAD" w:rsidRPr="00394FAD" w:rsidRDefault="00394FAD" w:rsidP="00394FAD">
      <w:pPr>
        <w:spacing w:line="460" w:lineRule="exact"/>
        <w:jc w:val="center"/>
        <w:rPr>
          <w:rFonts w:ascii="方正小标宋_GBK" w:eastAsia="方正小标宋_GBK" w:hAnsi="宋体" w:cs="黑体"/>
          <w:bCs/>
          <w:sz w:val="36"/>
          <w:szCs w:val="36"/>
        </w:rPr>
      </w:pPr>
      <w:r w:rsidRPr="00394FAD">
        <w:rPr>
          <w:rFonts w:ascii="方正小标宋_GBK" w:eastAsia="方正小标宋_GBK" w:hAnsi="宋体" w:cs="黑体" w:hint="eastAsia"/>
          <w:bCs/>
          <w:sz w:val="36"/>
          <w:szCs w:val="36"/>
        </w:rPr>
        <w:t>创建工作督导记录表</w:t>
      </w:r>
    </w:p>
    <w:p w:rsidR="00394FAD" w:rsidRDefault="00394FAD" w:rsidP="00394FAD">
      <w:pPr>
        <w:spacing w:line="60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cs="黑体" w:hint="eastAsia"/>
          <w:bCs/>
          <w:sz w:val="28"/>
          <w:szCs w:val="28"/>
        </w:rPr>
        <w:t>学校：</w:t>
      </w:r>
      <w:r>
        <w:rPr>
          <w:rFonts w:ascii="宋体" w:hAnsi="宋体" w:cs="黑体" w:hint="eastAsia"/>
          <w:bCs/>
          <w:sz w:val="28"/>
          <w:szCs w:val="28"/>
          <w:u w:val="single"/>
        </w:rPr>
        <w:tab/>
      </w:r>
      <w:r w:rsidR="00BD3C8C">
        <w:rPr>
          <w:rFonts w:ascii="宋体" w:hAnsi="宋体" w:cs="黑体" w:hint="eastAsia"/>
          <w:bCs/>
          <w:sz w:val="28"/>
          <w:szCs w:val="28"/>
          <w:u w:val="single"/>
        </w:rPr>
        <w:t>忠义</w:t>
      </w:r>
      <w:r w:rsidR="00BD3C8C">
        <w:rPr>
          <w:rFonts w:ascii="宋体" w:hAnsi="宋体" w:cs="黑体"/>
          <w:bCs/>
          <w:sz w:val="28"/>
          <w:szCs w:val="28"/>
          <w:u w:val="single"/>
        </w:rPr>
        <w:t>小学</w:t>
      </w:r>
      <w:r>
        <w:rPr>
          <w:rFonts w:ascii="宋体" w:hAnsi="宋体" w:cs="黑体" w:hint="eastAsia"/>
          <w:bCs/>
          <w:sz w:val="28"/>
          <w:szCs w:val="28"/>
          <w:u w:val="single"/>
        </w:rPr>
        <w:tab/>
      </w:r>
      <w:r>
        <w:rPr>
          <w:rFonts w:ascii="宋体" w:hAnsi="宋体" w:cs="黑体" w:hint="eastAsia"/>
          <w:bCs/>
          <w:sz w:val="28"/>
          <w:szCs w:val="28"/>
        </w:rPr>
        <w:tab/>
      </w:r>
      <w:r>
        <w:rPr>
          <w:rFonts w:ascii="宋体" w:hAnsi="宋体" w:cs="黑体" w:hint="eastAsia"/>
          <w:bCs/>
          <w:sz w:val="28"/>
          <w:szCs w:val="28"/>
        </w:rPr>
        <w:tab/>
      </w:r>
      <w:r>
        <w:rPr>
          <w:rFonts w:ascii="宋体" w:hAnsi="宋体" w:cs="黑体" w:hint="eastAsia"/>
          <w:bCs/>
          <w:sz w:val="28"/>
          <w:szCs w:val="28"/>
        </w:rPr>
        <w:tab/>
        <w:t>日期：</w:t>
      </w:r>
      <w:r w:rsidR="00BD3C8C">
        <w:rPr>
          <w:rFonts w:ascii="宋体" w:hAnsi="宋体" w:cs="黑体"/>
          <w:bCs/>
          <w:sz w:val="28"/>
          <w:szCs w:val="28"/>
          <w:u w:val="single"/>
        </w:rPr>
        <w:t>2022</w:t>
      </w:r>
      <w:r>
        <w:rPr>
          <w:rFonts w:ascii="宋体" w:hAnsi="宋体" w:cs="黑体" w:hint="eastAsia"/>
          <w:bCs/>
          <w:sz w:val="28"/>
          <w:szCs w:val="28"/>
        </w:rPr>
        <w:t>年</w:t>
      </w:r>
      <w:r w:rsidR="00BD3C8C">
        <w:rPr>
          <w:rFonts w:ascii="宋体" w:hAnsi="宋体" w:cs="黑体"/>
          <w:bCs/>
          <w:sz w:val="28"/>
          <w:szCs w:val="28"/>
          <w:u w:val="single"/>
        </w:rPr>
        <w:t>3</w:t>
      </w:r>
      <w:r>
        <w:rPr>
          <w:rFonts w:ascii="宋体" w:hAnsi="宋体" w:cs="黑体" w:hint="eastAsia"/>
          <w:bCs/>
          <w:sz w:val="28"/>
          <w:szCs w:val="28"/>
        </w:rPr>
        <w:t>月</w:t>
      </w:r>
      <w:r w:rsidR="00BD3C8C">
        <w:rPr>
          <w:rFonts w:ascii="宋体" w:hAnsi="宋体" w:cs="黑体"/>
          <w:bCs/>
          <w:sz w:val="28"/>
          <w:szCs w:val="28"/>
          <w:u w:val="single"/>
        </w:rPr>
        <w:t>10</w:t>
      </w:r>
      <w:r>
        <w:rPr>
          <w:rFonts w:ascii="宋体" w:hAnsi="宋体" w:cs="黑体" w:hint="eastAsia"/>
          <w:bCs/>
          <w:sz w:val="28"/>
          <w:szCs w:val="28"/>
        </w:rPr>
        <w:t>日</w:t>
      </w:r>
    </w:p>
    <w:tbl>
      <w:tblPr>
        <w:tblpPr w:leftFromText="180" w:rightFromText="180" w:vertAnchor="text" w:horzAnchor="margin" w:tblpY="25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3827"/>
      </w:tblGrid>
      <w:tr w:rsidR="00394FAD" w:rsidTr="00BD3C8C">
        <w:trPr>
          <w:trHeight w:val="557"/>
        </w:trPr>
        <w:tc>
          <w:tcPr>
            <w:tcW w:w="959" w:type="dxa"/>
          </w:tcPr>
          <w:p w:rsidR="00394FAD" w:rsidRDefault="00394FAD" w:rsidP="00B847BA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111" w:type="dxa"/>
          </w:tcPr>
          <w:p w:rsidR="00394FAD" w:rsidRDefault="00394FAD" w:rsidP="00B847BA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问题清单</w:t>
            </w:r>
          </w:p>
        </w:tc>
        <w:tc>
          <w:tcPr>
            <w:tcW w:w="3827" w:type="dxa"/>
          </w:tcPr>
          <w:p w:rsidR="00394FAD" w:rsidRDefault="00394FAD" w:rsidP="00394FAD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督导情况</w:t>
            </w:r>
          </w:p>
        </w:tc>
      </w:tr>
      <w:tr w:rsidR="00394FAD" w:rsidTr="00BD3C8C">
        <w:trPr>
          <w:trHeight w:val="3169"/>
        </w:trPr>
        <w:tc>
          <w:tcPr>
            <w:tcW w:w="959" w:type="dxa"/>
            <w:vAlign w:val="center"/>
          </w:tcPr>
          <w:p w:rsidR="00394FAD" w:rsidRDefault="00394FAD" w:rsidP="00B847BA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教育资源配置</w:t>
            </w:r>
          </w:p>
        </w:tc>
        <w:tc>
          <w:tcPr>
            <w:tcW w:w="4111" w:type="dxa"/>
            <w:vAlign w:val="center"/>
          </w:tcPr>
          <w:p w:rsidR="00394FAD" w:rsidRDefault="00394FAD" w:rsidP="00BD3C8C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3C8C" w:rsidRDefault="00BD3C8C" w:rsidP="00B847BA">
            <w:pPr>
              <w:spacing w:line="46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4FAD" w:rsidTr="00BD3C8C">
        <w:trPr>
          <w:trHeight w:val="2969"/>
        </w:trPr>
        <w:tc>
          <w:tcPr>
            <w:tcW w:w="959" w:type="dxa"/>
            <w:vAlign w:val="center"/>
          </w:tcPr>
          <w:p w:rsidR="00394FAD" w:rsidRDefault="00394FAD" w:rsidP="00B847BA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政府保障程度</w:t>
            </w:r>
          </w:p>
        </w:tc>
        <w:tc>
          <w:tcPr>
            <w:tcW w:w="4111" w:type="dxa"/>
            <w:vAlign w:val="center"/>
          </w:tcPr>
          <w:p w:rsidR="00394FAD" w:rsidRDefault="00BD3C8C" w:rsidP="00B847BA">
            <w:pPr>
              <w:widowControl/>
              <w:spacing w:line="4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艺体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面积不达标</w:t>
            </w:r>
          </w:p>
        </w:tc>
        <w:tc>
          <w:tcPr>
            <w:tcW w:w="3827" w:type="dxa"/>
            <w:vAlign w:val="center"/>
          </w:tcPr>
          <w:p w:rsidR="00BD3C8C" w:rsidRDefault="00BD3C8C" w:rsidP="00BD3C8C">
            <w:pPr>
              <w:spacing w:line="46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、美术教室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音乐教室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不小于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96平米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，美术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不小于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90平米</w:t>
            </w:r>
          </w:p>
          <w:p w:rsidR="00394FAD" w:rsidRPr="00BD3C8C" w:rsidRDefault="00394FAD" w:rsidP="00B847BA">
            <w:pPr>
              <w:widowControl/>
              <w:spacing w:line="46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4FAD" w:rsidTr="00BD3C8C">
        <w:trPr>
          <w:trHeight w:val="2244"/>
        </w:trPr>
        <w:tc>
          <w:tcPr>
            <w:tcW w:w="959" w:type="dxa"/>
            <w:vAlign w:val="center"/>
          </w:tcPr>
          <w:p w:rsidR="00394FAD" w:rsidRDefault="00394FAD" w:rsidP="00B847B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教育教学质量</w:t>
            </w:r>
          </w:p>
        </w:tc>
        <w:tc>
          <w:tcPr>
            <w:tcW w:w="4111" w:type="dxa"/>
            <w:vAlign w:val="center"/>
          </w:tcPr>
          <w:p w:rsidR="00394FAD" w:rsidRDefault="00BD3C8C" w:rsidP="00BD3C8C">
            <w:pPr>
              <w:widowControl/>
              <w:spacing w:line="46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D3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学校教师培训经费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公用费用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占比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达标</w:t>
            </w:r>
          </w:p>
        </w:tc>
        <w:tc>
          <w:tcPr>
            <w:tcW w:w="3827" w:type="dxa"/>
            <w:vAlign w:val="center"/>
          </w:tcPr>
          <w:p w:rsidR="00394FAD" w:rsidRDefault="00BD3C8C" w:rsidP="00B847BA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3C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当年学校实际支出的教师培训费0.2万元，在公用经费中占比0.6%</w:t>
            </w:r>
          </w:p>
        </w:tc>
      </w:tr>
      <w:tr w:rsidR="00394FAD" w:rsidTr="00BD3C8C">
        <w:trPr>
          <w:trHeight w:val="1044"/>
        </w:trPr>
        <w:tc>
          <w:tcPr>
            <w:tcW w:w="959" w:type="dxa"/>
            <w:vAlign w:val="center"/>
          </w:tcPr>
          <w:p w:rsidR="00394FAD" w:rsidRDefault="00394FAD" w:rsidP="00B847BA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社会满意度</w:t>
            </w:r>
          </w:p>
        </w:tc>
        <w:tc>
          <w:tcPr>
            <w:tcW w:w="4111" w:type="dxa"/>
          </w:tcPr>
          <w:p w:rsidR="00394FAD" w:rsidRDefault="00394FAD" w:rsidP="00B847BA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94FAD" w:rsidRDefault="00394FAD" w:rsidP="00B847BA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94FAD" w:rsidRDefault="00394FAD" w:rsidP="00B847B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4FAD" w:rsidRDefault="00394FAD" w:rsidP="00B847BA">
            <w:pPr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94FAD" w:rsidRDefault="00394FAD" w:rsidP="00394FAD">
      <w:pPr>
        <w:widowControl/>
        <w:spacing w:line="440" w:lineRule="exact"/>
        <w:ind w:leftChars="456" w:left="958" w:right="560" w:firstLine="302"/>
        <w:jc w:val="center"/>
        <w:rPr>
          <w:rFonts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kern w:val="0"/>
          <w:sz w:val="28"/>
          <w:szCs w:val="28"/>
        </w:rPr>
        <w:t xml:space="preserve">             </w:t>
      </w:r>
    </w:p>
    <w:p w:rsidR="00394FAD" w:rsidRDefault="00394FAD" w:rsidP="00394FAD">
      <w:pPr>
        <w:widowControl/>
        <w:spacing w:line="440" w:lineRule="exact"/>
        <w:ind w:leftChars="456" w:left="958" w:right="560" w:firstLine="302"/>
        <w:jc w:val="center"/>
        <w:rPr>
          <w:rFonts w:ascii="仿宋_GB2312" w:eastAsia="仿宋_GB2312"/>
          <w:bCs/>
          <w:color w:val="000000"/>
          <w:kern w:val="0"/>
          <w:sz w:val="28"/>
          <w:szCs w:val="28"/>
          <w:u w:val="single"/>
        </w:rPr>
      </w:pPr>
      <w:r>
        <w:rPr>
          <w:rFonts w:ascii="仿宋_GB2312" w:eastAsia="仿宋_GB2312" w:hint="eastAsia"/>
          <w:bCs/>
          <w:color w:val="000000"/>
          <w:kern w:val="0"/>
          <w:sz w:val="28"/>
          <w:szCs w:val="28"/>
        </w:rPr>
        <w:t xml:space="preserve">       </w:t>
      </w:r>
      <w:r w:rsidR="00EA5FAA">
        <w:rPr>
          <w:rFonts w:ascii="仿宋_GB2312" w:eastAsia="仿宋_GB2312" w:hint="eastAsia"/>
          <w:bCs/>
          <w:color w:val="000000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bCs/>
          <w:color w:val="000000"/>
          <w:kern w:val="0"/>
          <w:sz w:val="28"/>
          <w:szCs w:val="28"/>
        </w:rPr>
        <w:t>责任督学：</w:t>
      </w:r>
      <w:r>
        <w:rPr>
          <w:rFonts w:ascii="仿宋_GB2312" w:eastAsia="仿宋_GB2312" w:hint="eastAsia"/>
          <w:bCs/>
          <w:color w:val="000000"/>
          <w:kern w:val="0"/>
          <w:sz w:val="28"/>
          <w:szCs w:val="28"/>
          <w:u w:val="single"/>
        </w:rPr>
        <w:tab/>
      </w:r>
      <w:r w:rsidR="00BD3C8C">
        <w:rPr>
          <w:rFonts w:ascii="仿宋_GB2312" w:eastAsia="仿宋_GB2312" w:hint="eastAsia"/>
          <w:bCs/>
          <w:color w:val="000000"/>
          <w:kern w:val="0"/>
          <w:sz w:val="28"/>
          <w:szCs w:val="28"/>
          <w:u w:val="single"/>
        </w:rPr>
        <w:t>陈健</w:t>
      </w:r>
      <w:r>
        <w:rPr>
          <w:rFonts w:ascii="仿宋_GB2312" w:eastAsia="仿宋_GB2312" w:hint="eastAsia"/>
          <w:bCs/>
          <w:color w:val="000000"/>
          <w:kern w:val="0"/>
          <w:sz w:val="28"/>
          <w:szCs w:val="28"/>
          <w:u w:val="single"/>
        </w:rPr>
        <w:tab/>
      </w:r>
    </w:p>
    <w:p w:rsidR="003D6949" w:rsidRDefault="003D6949" w:rsidP="00394FAD">
      <w:pPr>
        <w:spacing w:line="500" w:lineRule="exact"/>
        <w:rPr>
          <w:rFonts w:ascii="方正小标宋_GBK" w:eastAsia="方正小标宋_GBK" w:hAnsi="黑体" w:cs="黑体"/>
          <w:bCs/>
          <w:sz w:val="44"/>
          <w:szCs w:val="44"/>
        </w:rPr>
      </w:pPr>
    </w:p>
    <w:p w:rsidR="00E46CF7" w:rsidRDefault="00E46CF7" w:rsidP="00E46CF7">
      <w:pPr>
        <w:spacing w:line="480" w:lineRule="exact"/>
        <w:ind w:firstLineChars="49" w:firstLine="147"/>
        <w:rPr>
          <w:rFonts w:ascii="方正仿宋_GBK" w:eastAsia="方正仿宋_GBK" w:hAnsi="仿宋"/>
          <w:b/>
          <w:bCs/>
          <w:sz w:val="30"/>
          <w:szCs w:val="30"/>
        </w:rPr>
      </w:pPr>
      <w:r w:rsidRPr="00143AE4">
        <w:rPr>
          <w:rFonts w:ascii="方正仿宋_GBK" w:eastAsia="方正仿宋_GBK" w:hAnsi="仿宋" w:hint="eastAsia"/>
          <w:b/>
          <w:bCs/>
          <w:sz w:val="30"/>
          <w:szCs w:val="30"/>
        </w:rPr>
        <w:lastRenderedPageBreak/>
        <w:t>附件</w:t>
      </w:r>
      <w:r>
        <w:rPr>
          <w:rFonts w:ascii="方正仿宋_GBK" w:eastAsia="方正仿宋_GBK" w:hAnsi="仿宋" w:hint="eastAsia"/>
          <w:b/>
          <w:bCs/>
          <w:sz w:val="30"/>
          <w:szCs w:val="30"/>
        </w:rPr>
        <w:t>2:</w:t>
      </w:r>
    </w:p>
    <w:p w:rsidR="00E46CF7" w:rsidRDefault="00E46CF7" w:rsidP="00E46CF7">
      <w:pPr>
        <w:spacing w:line="480" w:lineRule="exact"/>
        <w:ind w:firstLineChars="297" w:firstLine="1069"/>
        <w:rPr>
          <w:rFonts w:ascii="方正小标宋_GBK" w:eastAsia="方正小标宋_GBK" w:hAnsi="仿宋"/>
          <w:b/>
          <w:bCs/>
          <w:sz w:val="36"/>
          <w:szCs w:val="36"/>
        </w:rPr>
      </w:pPr>
      <w:r>
        <w:rPr>
          <w:rFonts w:ascii="方正小标宋_GBK" w:eastAsia="方正小标宋_GBK" w:hAnsi="仿宋" w:hint="eastAsia"/>
          <w:b/>
          <w:bCs/>
          <w:sz w:val="36"/>
          <w:szCs w:val="36"/>
        </w:rPr>
        <w:t>通州区责任督学月度挂牌督导意见反馈表</w:t>
      </w:r>
    </w:p>
    <w:p w:rsidR="00E46CF7" w:rsidRDefault="00E46CF7" w:rsidP="00E46CF7">
      <w:pPr>
        <w:wordWrap w:val="0"/>
        <w:spacing w:line="600" w:lineRule="exact"/>
        <w:ind w:left="298" w:right="600" w:hangingChars="99" w:hanging="298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督导学校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 w:rsidR="00BD3C8C">
        <w:rPr>
          <w:rFonts w:ascii="仿宋" w:eastAsia="仿宋" w:hAnsi="仿宋" w:hint="eastAsia"/>
          <w:b/>
          <w:bCs/>
          <w:sz w:val="36"/>
          <w:szCs w:val="36"/>
          <w:u w:val="single"/>
        </w:rPr>
        <w:t>忠义小学</w:t>
      </w:r>
      <w:r>
        <w:rPr>
          <w:rFonts w:ascii="仿宋" w:eastAsia="仿宋" w:hAnsi="仿宋" w:hint="eastAsia"/>
          <w:b/>
          <w:bCs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44"/>
          <w:szCs w:val="44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 w:rsidR="00BD3C8C">
        <w:rPr>
          <w:rFonts w:ascii="仿宋" w:eastAsia="仿宋" w:hAnsi="仿宋"/>
          <w:b/>
          <w:bCs/>
          <w:sz w:val="30"/>
          <w:szCs w:val="30"/>
          <w:u w:val="single"/>
        </w:rPr>
        <w:t>2022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BD3C8C">
        <w:rPr>
          <w:rFonts w:ascii="仿宋" w:eastAsia="仿宋" w:hAnsi="仿宋"/>
          <w:b/>
          <w:bCs/>
          <w:sz w:val="30"/>
          <w:szCs w:val="30"/>
          <w:u w:val="single"/>
        </w:rPr>
        <w:t>3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>月</w:t>
      </w:r>
    </w:p>
    <w:tbl>
      <w:tblPr>
        <w:tblW w:w="8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3"/>
        <w:gridCol w:w="1027"/>
        <w:gridCol w:w="956"/>
        <w:gridCol w:w="1080"/>
        <w:gridCol w:w="1050"/>
        <w:gridCol w:w="6"/>
        <w:gridCol w:w="1080"/>
        <w:gridCol w:w="900"/>
        <w:gridCol w:w="900"/>
      </w:tblGrid>
      <w:tr w:rsidR="00E46CF7" w:rsidTr="003A239A">
        <w:trPr>
          <w:trHeight w:val="15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督导基本情况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督导</w:t>
            </w:r>
          </w:p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听 课</w:t>
            </w:r>
          </w:p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（节）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jc w:val="center"/>
            </w:pPr>
            <w:r w:rsidRPr="005F5FBE">
              <w:rPr>
                <w:rFonts w:ascii="仿宋" w:eastAsia="仿宋" w:hAnsi="仿宋" w:hint="eastAsia"/>
                <w:sz w:val="28"/>
                <w:szCs w:val="28"/>
              </w:rPr>
              <w:t>问卷调查（份）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座</w:t>
            </w:r>
          </w:p>
          <w:p w:rsidR="00E46CF7" w:rsidRDefault="00E46CF7" w:rsidP="003A239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谈</w:t>
            </w:r>
          </w:p>
          <w:p w:rsidR="00E46CF7" w:rsidRDefault="00E46CF7" w:rsidP="003A239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E46CF7" w:rsidRPr="0072181D" w:rsidRDefault="00E46CF7" w:rsidP="003A239A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2181D">
              <w:rPr>
                <w:rFonts w:ascii="仿宋" w:eastAsia="仿宋" w:hAnsi="仿宋" w:hint="eastAsia"/>
                <w:sz w:val="24"/>
                <w:szCs w:val="24"/>
              </w:rPr>
              <w:t>（个）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提出</w:t>
            </w:r>
          </w:p>
          <w:p w:rsidR="00E46CF7" w:rsidRDefault="00E46CF7" w:rsidP="003A239A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 w:rsidRPr="0072181D">
              <w:rPr>
                <w:rFonts w:ascii="仿宋" w:eastAsia="仿宋" w:hAnsi="仿宋" w:hint="eastAsia"/>
                <w:sz w:val="24"/>
                <w:szCs w:val="24"/>
              </w:rPr>
              <w:t>（条）</w:t>
            </w:r>
          </w:p>
        </w:tc>
      </w:tr>
      <w:tr w:rsidR="00E46CF7" w:rsidTr="003A239A">
        <w:trPr>
          <w:trHeight w:val="107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</w:t>
            </w:r>
          </w:p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师</w:t>
            </w:r>
          </w:p>
          <w:p w:rsidR="00E46CF7" w:rsidRPr="005F5FBE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</w:t>
            </w:r>
          </w:p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生</w:t>
            </w:r>
          </w:p>
          <w:p w:rsidR="00E46CF7" w:rsidRPr="005F5FBE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家</w:t>
            </w:r>
          </w:p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长</w:t>
            </w:r>
          </w:p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46CF7" w:rsidTr="003A239A">
        <w:trPr>
          <w:trHeight w:val="45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widowControl/>
              <w:jc w:val="lef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BD3C8C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3.10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BD3C8C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BD3C8C" w:rsidP="003A239A">
            <w:pPr>
              <w:snapToGrid w:val="0"/>
              <w:spacing w:line="48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2</w:t>
            </w:r>
          </w:p>
        </w:tc>
      </w:tr>
      <w:tr w:rsidR="00E46CF7" w:rsidTr="003A239A">
        <w:trPr>
          <w:trHeight w:val="8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8C" w:rsidRPr="00BD3C8C" w:rsidRDefault="00BD3C8C" w:rsidP="00BD3C8C">
            <w:pPr>
              <w:spacing w:line="400" w:lineRule="exact"/>
              <w:jc w:val="center"/>
              <w:rPr>
                <w:rFonts w:ascii="仿宋_GB2312" w:hAnsi="仿宋_GB2312" w:hint="eastAsia"/>
                <w:sz w:val="32"/>
                <w:szCs w:val="32"/>
              </w:rPr>
            </w:pPr>
            <w:r w:rsidRPr="00BD3C8C">
              <w:rPr>
                <w:rFonts w:ascii="仿宋_GB2312" w:hAnsi="仿宋_GB2312" w:hint="eastAsia"/>
                <w:sz w:val="32"/>
                <w:szCs w:val="32"/>
              </w:rPr>
              <w:t>省义务教育优质均衡发展创新县（市、区）</w:t>
            </w:r>
          </w:p>
          <w:p w:rsidR="00E46CF7" w:rsidRDefault="00BD3C8C" w:rsidP="00BD3C8C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 w:rsidRPr="00BD3C8C">
              <w:rPr>
                <w:rFonts w:ascii="仿宋_GB2312" w:hAnsi="仿宋_GB2312" w:hint="eastAsia"/>
                <w:sz w:val="32"/>
                <w:szCs w:val="32"/>
              </w:rPr>
              <w:t>创建工作督导</w:t>
            </w:r>
          </w:p>
        </w:tc>
      </w:tr>
      <w:tr w:rsidR="00E46CF7" w:rsidTr="003A239A">
        <w:trPr>
          <w:trHeight w:val="67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督导</w:t>
            </w:r>
          </w:p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方式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BD3C8C" w:rsidP="003A239A">
            <w:pPr>
              <w:spacing w:line="480" w:lineRule="exact"/>
              <w:jc w:val="center"/>
              <w:rPr>
                <w:rFonts w:ascii="仿宋_GB2312" w:hAnsi="仿宋_GB2312" w:hint="eastAsia"/>
                <w:sz w:val="32"/>
                <w:szCs w:val="32"/>
              </w:rPr>
            </w:pPr>
            <w:r>
              <w:rPr>
                <w:rFonts w:ascii="仿宋_GB2312" w:hAnsi="仿宋_GB2312" w:hint="eastAsia"/>
                <w:sz w:val="32"/>
                <w:szCs w:val="32"/>
              </w:rPr>
              <w:t>听取</w:t>
            </w:r>
            <w:r>
              <w:rPr>
                <w:rFonts w:ascii="仿宋_GB2312" w:hAnsi="仿宋_GB2312"/>
                <w:sz w:val="32"/>
                <w:szCs w:val="32"/>
              </w:rPr>
              <w:t>汇报、现场查看、查阅资料、座谈反馈等</w:t>
            </w:r>
          </w:p>
        </w:tc>
      </w:tr>
      <w:tr w:rsidR="00E46CF7" w:rsidTr="003A239A">
        <w:trPr>
          <w:trHeight w:val="203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主要</w:t>
            </w:r>
          </w:p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成绩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171" w:rsidRDefault="009F1171" w:rsidP="009F1171">
            <w:pPr>
              <w:spacing w:line="380" w:lineRule="exact"/>
              <w:ind w:firstLineChars="200" w:firstLine="480"/>
              <w:jc w:val="left"/>
              <w:rPr>
                <w:rFonts w:ascii="仿宋_GB2312" w:hAnsi="仿宋_GB2312"/>
                <w:sz w:val="24"/>
                <w:szCs w:val="24"/>
              </w:rPr>
            </w:pPr>
            <w:r w:rsidRPr="009F1171">
              <w:rPr>
                <w:rFonts w:ascii="仿宋_GB2312" w:hAnsi="仿宋_GB2312" w:hint="eastAsia"/>
                <w:sz w:val="24"/>
                <w:szCs w:val="24"/>
              </w:rPr>
              <w:t>1.</w:t>
            </w:r>
            <w:r w:rsidRPr="009F1171">
              <w:rPr>
                <w:rFonts w:ascii="仿宋_GB2312" w:hAnsi="仿宋_GB2312" w:hint="eastAsia"/>
                <w:sz w:val="24"/>
                <w:szCs w:val="24"/>
              </w:rPr>
              <w:t>加强青年教师培养，通过常态化的基本功训练和激励考核机制，提升学校区级骨干教师的比例，缩小农村学校与城区学校名优教师的差距；</w:t>
            </w:r>
          </w:p>
          <w:p w:rsidR="009F1171" w:rsidRDefault="009F1171" w:rsidP="009F1171">
            <w:pPr>
              <w:spacing w:line="380" w:lineRule="exact"/>
              <w:ind w:firstLineChars="200" w:firstLine="480"/>
              <w:jc w:val="left"/>
              <w:rPr>
                <w:rFonts w:ascii="仿宋_GB2312" w:hAnsi="仿宋_GB2312"/>
                <w:sz w:val="24"/>
                <w:szCs w:val="24"/>
              </w:rPr>
            </w:pPr>
            <w:r w:rsidRPr="009F1171">
              <w:rPr>
                <w:rFonts w:ascii="仿宋_GB2312" w:hAnsi="仿宋_GB2312" w:hint="eastAsia"/>
                <w:sz w:val="24"/>
                <w:szCs w:val="24"/>
              </w:rPr>
              <w:t>2.</w:t>
            </w:r>
            <w:r w:rsidRPr="009F1171">
              <w:rPr>
                <w:rFonts w:ascii="仿宋_GB2312" w:hAnsi="仿宋_GB2312" w:hint="eastAsia"/>
                <w:sz w:val="24"/>
                <w:szCs w:val="24"/>
              </w:rPr>
              <w:t>通过校本化的培训和研修，提高信息化教学设施设备的使用率，提升教师的信息化教学水平和课堂效率；</w:t>
            </w:r>
          </w:p>
          <w:p w:rsidR="00E46CF7" w:rsidRPr="009F1171" w:rsidRDefault="009F1171" w:rsidP="009F1171">
            <w:pPr>
              <w:spacing w:line="380" w:lineRule="exact"/>
              <w:ind w:firstLineChars="200" w:firstLine="480"/>
              <w:jc w:val="left"/>
              <w:rPr>
                <w:rFonts w:ascii="仿宋_GB2312" w:hAnsi="仿宋_GB2312"/>
                <w:sz w:val="24"/>
                <w:szCs w:val="24"/>
              </w:rPr>
            </w:pPr>
            <w:r w:rsidRPr="009F1171">
              <w:rPr>
                <w:rFonts w:ascii="仿宋_GB2312" w:hAnsi="仿宋_GB2312" w:hint="eastAsia"/>
                <w:sz w:val="24"/>
                <w:szCs w:val="24"/>
              </w:rPr>
              <w:t>3.</w:t>
            </w:r>
            <w:r w:rsidRPr="009F1171">
              <w:rPr>
                <w:rFonts w:ascii="仿宋_GB2312" w:hAnsi="仿宋_GB2312" w:hint="eastAsia"/>
                <w:sz w:val="24"/>
                <w:szCs w:val="24"/>
              </w:rPr>
              <w:t>通过丰富多彩的社团活动，培养学生的兴趣爱好，满足家长对学生非学科类培训的需求，提升社会对学校教育的满意度。</w:t>
            </w:r>
          </w:p>
        </w:tc>
      </w:tr>
      <w:tr w:rsidR="00E46CF7" w:rsidTr="00BD3C8C">
        <w:trPr>
          <w:trHeight w:val="106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主要</w:t>
            </w:r>
          </w:p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问题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9F1171" w:rsidP="009F1171">
            <w:pPr>
              <w:spacing w:line="380" w:lineRule="exact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1.</w:t>
            </w:r>
            <w:r>
              <w:rPr>
                <w:rFonts w:ascii="仿宋_GB2312" w:hAnsi="仿宋_GB2312" w:hint="eastAsia"/>
                <w:sz w:val="28"/>
                <w:szCs w:val="28"/>
              </w:rPr>
              <w:t>艺体</w:t>
            </w:r>
            <w:r>
              <w:rPr>
                <w:rFonts w:ascii="仿宋_GB2312" w:hAnsi="仿宋_GB2312"/>
                <w:sz w:val="28"/>
                <w:szCs w:val="28"/>
              </w:rPr>
              <w:t>专用教室</w:t>
            </w:r>
            <w:r>
              <w:rPr>
                <w:rFonts w:ascii="仿宋_GB2312" w:hAnsi="仿宋_GB2312" w:hint="eastAsia"/>
                <w:sz w:val="28"/>
                <w:szCs w:val="28"/>
              </w:rPr>
              <w:t>面积</w:t>
            </w:r>
            <w:r w:rsidR="008F7078">
              <w:rPr>
                <w:rFonts w:ascii="仿宋_GB2312" w:hAnsi="仿宋_GB2312" w:hint="eastAsia"/>
                <w:sz w:val="28"/>
                <w:szCs w:val="28"/>
              </w:rPr>
              <w:t>基本</w:t>
            </w:r>
            <w:r>
              <w:rPr>
                <w:rFonts w:ascii="仿宋_GB2312" w:hAnsi="仿宋_GB2312"/>
                <w:sz w:val="28"/>
                <w:szCs w:val="28"/>
              </w:rPr>
              <w:t>达标</w:t>
            </w:r>
            <w:r>
              <w:rPr>
                <w:rFonts w:ascii="仿宋_GB2312" w:hAnsi="仿宋_GB2312" w:hint="eastAsia"/>
                <w:sz w:val="28"/>
                <w:szCs w:val="28"/>
              </w:rPr>
              <w:t>；</w:t>
            </w:r>
          </w:p>
          <w:p w:rsidR="009F1171" w:rsidRPr="009F1171" w:rsidRDefault="009F1171" w:rsidP="000B1859">
            <w:pPr>
              <w:spacing w:line="380" w:lineRule="exact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9F1171">
              <w:rPr>
                <w:rFonts w:ascii="仿宋_GB2312" w:hAnsi="仿宋_GB2312" w:hint="eastAsia"/>
                <w:sz w:val="28"/>
                <w:szCs w:val="28"/>
              </w:rPr>
              <w:t>教师培训经费在公用经费中的占比</w:t>
            </w:r>
            <w:r>
              <w:rPr>
                <w:rFonts w:ascii="仿宋_GB2312" w:hAnsi="仿宋_GB2312"/>
                <w:sz w:val="28"/>
                <w:szCs w:val="28"/>
              </w:rPr>
              <w:t>不达标。</w:t>
            </w:r>
          </w:p>
        </w:tc>
      </w:tr>
      <w:tr w:rsidR="00E46CF7" w:rsidTr="003A239A">
        <w:trPr>
          <w:trHeight w:val="22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整改</w:t>
            </w:r>
          </w:p>
          <w:p w:rsidR="00E46CF7" w:rsidRDefault="00E46CF7" w:rsidP="003A239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建议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C8C" w:rsidRDefault="00BD3C8C" w:rsidP="00D5685E">
            <w:pPr>
              <w:spacing w:line="380" w:lineRule="exact"/>
              <w:ind w:firstLineChars="200" w:firstLine="56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1.</w:t>
            </w:r>
            <w:r w:rsidRPr="00BD3C8C">
              <w:rPr>
                <w:rFonts w:ascii="仿宋_GB2312" w:hAnsi="仿宋_GB2312" w:hint="eastAsia"/>
                <w:sz w:val="28"/>
                <w:szCs w:val="28"/>
              </w:rPr>
              <w:t>将食堂二楼书法教室（教室面积</w:t>
            </w:r>
            <w:r w:rsidRPr="00BD3C8C">
              <w:rPr>
                <w:rFonts w:ascii="仿宋_GB2312" w:hAnsi="仿宋_GB2312" w:hint="eastAsia"/>
                <w:sz w:val="28"/>
                <w:szCs w:val="28"/>
              </w:rPr>
              <w:t>108</w:t>
            </w:r>
            <w:r w:rsidRPr="00BD3C8C">
              <w:rPr>
                <w:rFonts w:ascii="仿宋_GB2312" w:hAnsi="仿宋_GB2312" w:hint="eastAsia"/>
                <w:sz w:val="28"/>
                <w:szCs w:val="28"/>
              </w:rPr>
              <w:t>平米，准备室</w:t>
            </w:r>
            <w:r w:rsidRPr="00BD3C8C">
              <w:rPr>
                <w:rFonts w:ascii="仿宋_GB2312" w:hAnsi="仿宋_GB2312" w:hint="eastAsia"/>
                <w:sz w:val="28"/>
                <w:szCs w:val="28"/>
              </w:rPr>
              <w:t>24</w:t>
            </w:r>
            <w:r w:rsidRPr="00BD3C8C">
              <w:rPr>
                <w:rFonts w:ascii="仿宋_GB2312" w:hAnsi="仿宋_GB2312" w:hint="eastAsia"/>
                <w:sz w:val="28"/>
                <w:szCs w:val="28"/>
              </w:rPr>
              <w:t>平米）与原美术教室置换；</w:t>
            </w:r>
          </w:p>
          <w:p w:rsidR="000B1859" w:rsidRPr="00BD3C8C" w:rsidRDefault="00BD3C8C" w:rsidP="00BD3C8C">
            <w:pPr>
              <w:spacing w:line="380" w:lineRule="exact"/>
              <w:ind w:firstLineChars="200" w:firstLine="560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2</w:t>
            </w:r>
            <w:r w:rsidR="000B1859">
              <w:rPr>
                <w:rFonts w:ascii="仿宋_GB2312" w:hAnsi="仿宋_GB2312"/>
                <w:sz w:val="28"/>
                <w:szCs w:val="28"/>
              </w:rPr>
              <w:t>.</w:t>
            </w:r>
            <w:r w:rsidR="009F1171" w:rsidRPr="00D5685E">
              <w:rPr>
                <w:rFonts w:ascii="仿宋_GB2312" w:hAnsi="仿宋_GB2312" w:hint="eastAsia"/>
                <w:sz w:val="28"/>
                <w:szCs w:val="28"/>
              </w:rPr>
              <w:t>在</w:t>
            </w:r>
            <w:r w:rsidR="009F1171" w:rsidRPr="00D5685E">
              <w:rPr>
                <w:rFonts w:ascii="仿宋_GB2312" w:hAnsi="仿宋_GB2312"/>
                <w:sz w:val="28"/>
                <w:szCs w:val="28"/>
              </w:rPr>
              <w:t>常态化疫情防控形势下加大对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教师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培训经费的支出，建议邀请专家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采取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线上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等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方式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对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教师进行培训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和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互动交流，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拓宽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教师进修的渠道，提升教师的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专业</w:t>
            </w:r>
            <w:r w:rsidR="00C51806" w:rsidRPr="00D5685E">
              <w:rPr>
                <w:rFonts w:ascii="仿宋_GB2312" w:hAnsi="仿宋_GB2312"/>
                <w:sz w:val="28"/>
                <w:szCs w:val="28"/>
              </w:rPr>
              <w:t>素养</w:t>
            </w:r>
            <w:r w:rsidR="00C51806" w:rsidRPr="00D5685E">
              <w:rPr>
                <w:rFonts w:ascii="仿宋_GB2312" w:hAnsi="仿宋_GB2312" w:hint="eastAsia"/>
                <w:sz w:val="28"/>
                <w:szCs w:val="28"/>
              </w:rPr>
              <w:t>。</w:t>
            </w:r>
          </w:p>
        </w:tc>
      </w:tr>
    </w:tbl>
    <w:p w:rsidR="00E46CF7" w:rsidRDefault="00E46CF7" w:rsidP="00E46CF7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BD3C8C">
        <w:rPr>
          <w:rFonts w:ascii="仿宋" w:eastAsia="仿宋" w:hAnsi="仿宋" w:hint="eastAsia"/>
          <w:b/>
          <w:bCs/>
          <w:sz w:val="30"/>
          <w:szCs w:val="30"/>
          <w:u w:val="single"/>
        </w:rPr>
        <w:t>陈健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="00BD3C8C">
        <w:rPr>
          <w:rFonts w:ascii="仿宋" w:eastAsia="仿宋" w:hAnsi="仿宋" w:hint="eastAsia"/>
          <w:b/>
          <w:bCs/>
          <w:sz w:val="30"/>
          <w:szCs w:val="30"/>
          <w:u w:val="single"/>
        </w:rPr>
        <w:t>季建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学校签收人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（签名）</w:t>
      </w:r>
    </w:p>
    <w:p w:rsidR="00E46CF7" w:rsidRPr="0072181D" w:rsidRDefault="00E46CF7" w:rsidP="00E46CF7">
      <w:pPr>
        <w:pStyle w:val="1"/>
        <w:spacing w:line="600" w:lineRule="exac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责任督学工作站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 w:rsidR="00BD3C8C">
        <w:rPr>
          <w:rFonts w:ascii="仿宋" w:eastAsia="仿宋" w:hAnsi="仿宋" w:hint="eastAsia"/>
          <w:b/>
          <w:bCs/>
          <w:sz w:val="30"/>
          <w:szCs w:val="30"/>
          <w:u w:val="single"/>
        </w:rPr>
        <w:t>通中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   学校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</w:t>
      </w:r>
      <w:r w:rsidR="00BD3C8C">
        <w:rPr>
          <w:rFonts w:ascii="仿宋" w:eastAsia="仿宋" w:hAnsi="仿宋" w:hint="eastAsia"/>
          <w:b/>
          <w:bCs/>
          <w:sz w:val="30"/>
          <w:szCs w:val="30"/>
          <w:u w:val="single"/>
        </w:rPr>
        <w:t>忠义小学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  <w:r w:rsidRPr="0072181D">
        <w:rPr>
          <w:rFonts w:ascii="仿宋" w:eastAsia="仿宋" w:hAnsi="仿宋" w:hint="eastAsia"/>
          <w:b/>
          <w:bCs/>
          <w:sz w:val="30"/>
          <w:szCs w:val="30"/>
        </w:rPr>
        <w:t>（盖章）</w:t>
      </w:r>
    </w:p>
    <w:p w:rsidR="005B259E" w:rsidRPr="0087795D" w:rsidRDefault="00BD3C8C" w:rsidP="00E46CF7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2022</w:t>
      </w:r>
      <w:r w:rsidR="00E46CF7">
        <w:rPr>
          <w:rFonts w:ascii="宋体" w:hAnsi="宋体" w:hint="eastAsia"/>
          <w:sz w:val="32"/>
          <w:szCs w:val="32"/>
        </w:rPr>
        <w:t>年</w:t>
      </w:r>
      <w:r w:rsidR="00E46CF7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E46CF7">
        <w:rPr>
          <w:rFonts w:ascii="宋体" w:hAnsi="宋体" w:hint="eastAsia"/>
          <w:sz w:val="32"/>
          <w:szCs w:val="32"/>
        </w:rPr>
        <w:t>月</w:t>
      </w:r>
      <w:r w:rsidR="00E46CF7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E46CF7">
        <w:rPr>
          <w:rFonts w:ascii="宋体" w:hAnsi="宋体" w:hint="eastAsia"/>
          <w:sz w:val="32"/>
          <w:szCs w:val="32"/>
        </w:rPr>
        <w:t>日</w:t>
      </w:r>
      <w:r w:rsidR="00E46CF7">
        <w:rPr>
          <w:rFonts w:hint="eastAsia"/>
          <w:sz w:val="32"/>
          <w:szCs w:val="32"/>
        </w:rPr>
        <w:t xml:space="preserve">           </w:t>
      </w:r>
      <w:r w:rsidR="00E46CF7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2022</w:t>
      </w:r>
      <w:r w:rsidR="00E46CF7">
        <w:rPr>
          <w:rFonts w:ascii="宋体" w:hAnsi="宋体" w:hint="eastAsia"/>
          <w:sz w:val="32"/>
          <w:szCs w:val="32"/>
        </w:rPr>
        <w:t xml:space="preserve"> 年</w:t>
      </w:r>
      <w:r w:rsidR="00E46CF7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bookmarkStart w:id="0" w:name="_GoBack"/>
      <w:bookmarkEnd w:id="0"/>
      <w:r w:rsidR="00E46CF7">
        <w:rPr>
          <w:rFonts w:ascii="宋体" w:hAnsi="宋体" w:hint="eastAsia"/>
          <w:sz w:val="32"/>
          <w:szCs w:val="32"/>
        </w:rPr>
        <w:t>月</w:t>
      </w:r>
      <w:r w:rsidR="00E46CF7">
        <w:rPr>
          <w:rFonts w:hint="eastAsia"/>
          <w:sz w:val="32"/>
          <w:szCs w:val="32"/>
        </w:rPr>
        <w:t xml:space="preserve">   </w:t>
      </w:r>
    </w:p>
    <w:sectPr w:rsidR="005B259E" w:rsidRPr="0087795D" w:rsidSect="00CF777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0F" w:rsidRDefault="003F5B0F" w:rsidP="00C15EDB">
      <w:r>
        <w:separator/>
      </w:r>
    </w:p>
  </w:endnote>
  <w:endnote w:type="continuationSeparator" w:id="0">
    <w:p w:rsidR="003F5B0F" w:rsidRDefault="003F5B0F" w:rsidP="00C1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0F" w:rsidRDefault="003F5B0F" w:rsidP="00C15EDB">
      <w:r>
        <w:separator/>
      </w:r>
    </w:p>
  </w:footnote>
  <w:footnote w:type="continuationSeparator" w:id="0">
    <w:p w:rsidR="003F5B0F" w:rsidRDefault="003F5B0F" w:rsidP="00C1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627"/>
    <w:multiLevelType w:val="hybridMultilevel"/>
    <w:tmpl w:val="C72685BE"/>
    <w:lvl w:ilvl="0" w:tplc="9368A35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63A75664"/>
    <w:multiLevelType w:val="hybridMultilevel"/>
    <w:tmpl w:val="C84A59A4"/>
    <w:lvl w:ilvl="0" w:tplc="1D4E92EA">
      <w:start w:val="2"/>
      <w:numFmt w:val="decimal"/>
      <w:lvlText w:val="%1，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6A30100E"/>
    <w:multiLevelType w:val="hybridMultilevel"/>
    <w:tmpl w:val="CAD8797A"/>
    <w:lvl w:ilvl="0" w:tplc="211484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2FE"/>
    <w:rsid w:val="00026092"/>
    <w:rsid w:val="0005415C"/>
    <w:rsid w:val="00081867"/>
    <w:rsid w:val="000A3E32"/>
    <w:rsid w:val="000B1859"/>
    <w:rsid w:val="00131FCF"/>
    <w:rsid w:val="00141D44"/>
    <w:rsid w:val="00145D33"/>
    <w:rsid w:val="00197925"/>
    <w:rsid w:val="002678B1"/>
    <w:rsid w:val="002A5E4E"/>
    <w:rsid w:val="002B4DCD"/>
    <w:rsid w:val="0030057E"/>
    <w:rsid w:val="003036EA"/>
    <w:rsid w:val="003450B0"/>
    <w:rsid w:val="00394FAD"/>
    <w:rsid w:val="003A41D6"/>
    <w:rsid w:val="003A6FFC"/>
    <w:rsid w:val="003D6949"/>
    <w:rsid w:val="003F5B0F"/>
    <w:rsid w:val="00417A3B"/>
    <w:rsid w:val="004762FE"/>
    <w:rsid w:val="00491300"/>
    <w:rsid w:val="004B2498"/>
    <w:rsid w:val="004D65B9"/>
    <w:rsid w:val="00570742"/>
    <w:rsid w:val="005B259E"/>
    <w:rsid w:val="00640FF2"/>
    <w:rsid w:val="00652B44"/>
    <w:rsid w:val="006A2B7B"/>
    <w:rsid w:val="006A7F2B"/>
    <w:rsid w:val="00717B7A"/>
    <w:rsid w:val="00774B5C"/>
    <w:rsid w:val="007D5FA5"/>
    <w:rsid w:val="008147C7"/>
    <w:rsid w:val="0084757A"/>
    <w:rsid w:val="0087795D"/>
    <w:rsid w:val="008C0D23"/>
    <w:rsid w:val="008D2C06"/>
    <w:rsid w:val="008F7078"/>
    <w:rsid w:val="00904B4D"/>
    <w:rsid w:val="009600E7"/>
    <w:rsid w:val="0096519D"/>
    <w:rsid w:val="0098346D"/>
    <w:rsid w:val="009A5157"/>
    <w:rsid w:val="009D35AC"/>
    <w:rsid w:val="009F1171"/>
    <w:rsid w:val="00A92BB9"/>
    <w:rsid w:val="00AB09DE"/>
    <w:rsid w:val="00AC1CD9"/>
    <w:rsid w:val="00AC7482"/>
    <w:rsid w:val="00BD3C8C"/>
    <w:rsid w:val="00C15EDB"/>
    <w:rsid w:val="00C34755"/>
    <w:rsid w:val="00C51806"/>
    <w:rsid w:val="00C6648E"/>
    <w:rsid w:val="00C92301"/>
    <w:rsid w:val="00C92B05"/>
    <w:rsid w:val="00CF3BDB"/>
    <w:rsid w:val="00CF7776"/>
    <w:rsid w:val="00D04F8F"/>
    <w:rsid w:val="00D10FEF"/>
    <w:rsid w:val="00D1458E"/>
    <w:rsid w:val="00D17D4A"/>
    <w:rsid w:val="00D31C13"/>
    <w:rsid w:val="00D5685E"/>
    <w:rsid w:val="00DB5570"/>
    <w:rsid w:val="00DB784C"/>
    <w:rsid w:val="00DE38E2"/>
    <w:rsid w:val="00E46CF7"/>
    <w:rsid w:val="00E75AD8"/>
    <w:rsid w:val="00E76EFA"/>
    <w:rsid w:val="00EA5FAA"/>
    <w:rsid w:val="00EF510E"/>
    <w:rsid w:val="00F11958"/>
    <w:rsid w:val="00F22456"/>
    <w:rsid w:val="00F234CB"/>
    <w:rsid w:val="00F27E69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0B880"/>
  <w15:docId w15:val="{E106A050-814C-4489-83F2-A00E0BC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2F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1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0057E"/>
    <w:pPr>
      <w:ind w:firstLineChars="200" w:firstLine="420"/>
    </w:pPr>
  </w:style>
  <w:style w:type="paragraph" w:customStyle="1" w:styleId="1">
    <w:name w:val="无间隔1"/>
    <w:basedOn w:val="a"/>
    <w:rsid w:val="00E46CF7"/>
    <w:rPr>
      <w:rFonts w:ascii="Calibri" w:hAnsi="Calibri" w:cs="宋体"/>
    </w:rPr>
  </w:style>
  <w:style w:type="paragraph" w:styleId="a9">
    <w:name w:val="Balloon Text"/>
    <w:basedOn w:val="a"/>
    <w:link w:val="aa"/>
    <w:uiPriority w:val="99"/>
    <w:semiHidden/>
    <w:unhideWhenUsed/>
    <w:rsid w:val="00D17D4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7D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E179-36B4-4ECF-B25E-F9078D5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16</cp:revision>
  <cp:lastPrinted>2022-03-09T06:35:00Z</cp:lastPrinted>
  <dcterms:created xsi:type="dcterms:W3CDTF">2022-02-21T06:44:00Z</dcterms:created>
  <dcterms:modified xsi:type="dcterms:W3CDTF">2022-03-09T06:35:00Z</dcterms:modified>
</cp:coreProperties>
</file>